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B5" w:rsidRDefault="00A245B5" w:rsidP="00A245B5">
      <w:bookmarkStart w:id="0" w:name="_GoBack"/>
      <w:bookmarkEnd w:id="0"/>
    </w:p>
    <w:tbl>
      <w:tblPr>
        <w:tblStyle w:val="Tabelraster"/>
        <w:tblpPr w:leftFromText="141" w:rightFromText="141" w:vertAnchor="page" w:horzAnchor="margin" w:tblpXSpec="center" w:tblpY="1288"/>
        <w:tblW w:w="16302" w:type="dxa"/>
        <w:tblLayout w:type="fixed"/>
        <w:tblLook w:val="04A0" w:firstRow="1" w:lastRow="0" w:firstColumn="1" w:lastColumn="0" w:noHBand="0" w:noVBand="1"/>
      </w:tblPr>
      <w:tblGrid>
        <w:gridCol w:w="2268"/>
        <w:gridCol w:w="3258"/>
        <w:gridCol w:w="1704"/>
        <w:gridCol w:w="5103"/>
        <w:gridCol w:w="3969"/>
      </w:tblGrid>
      <w:tr w:rsidR="009B1A5F" w:rsidTr="009B1A5F">
        <w:tc>
          <w:tcPr>
            <w:tcW w:w="2268" w:type="dxa"/>
          </w:tcPr>
          <w:p w:rsidR="009B1A5F" w:rsidRPr="00D908C6" w:rsidRDefault="009B1A5F" w:rsidP="009B1A5F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9B1A5F" w:rsidRPr="00D908C6" w:rsidRDefault="009B1A5F" w:rsidP="009B1A5F">
            <w:pPr>
              <w:rPr>
                <w:rFonts w:ascii="Arial" w:hAnsi="Arial" w:cs="Arial"/>
                <w:b/>
              </w:rPr>
            </w:pPr>
            <w:r w:rsidRPr="00D908C6">
              <w:rPr>
                <w:rFonts w:ascii="Arial" w:hAnsi="Arial" w:cs="Arial"/>
                <w:b/>
              </w:rPr>
              <w:t xml:space="preserve">Wat? </w:t>
            </w:r>
          </w:p>
        </w:tc>
        <w:tc>
          <w:tcPr>
            <w:tcW w:w="1704" w:type="dxa"/>
          </w:tcPr>
          <w:p w:rsidR="009B1A5F" w:rsidRPr="00D908C6" w:rsidRDefault="009B1A5F" w:rsidP="009B1A5F">
            <w:pPr>
              <w:rPr>
                <w:rFonts w:ascii="Arial" w:hAnsi="Arial" w:cs="Arial"/>
                <w:b/>
              </w:rPr>
            </w:pPr>
            <w:r w:rsidRPr="00D908C6">
              <w:rPr>
                <w:rFonts w:ascii="Arial" w:hAnsi="Arial" w:cs="Arial"/>
                <w:b/>
              </w:rPr>
              <w:t xml:space="preserve">Wie? </w:t>
            </w:r>
          </w:p>
        </w:tc>
        <w:tc>
          <w:tcPr>
            <w:tcW w:w="5103" w:type="dxa"/>
          </w:tcPr>
          <w:p w:rsidR="009B1A5F" w:rsidRPr="00D908C6" w:rsidRDefault="009B1A5F" w:rsidP="009B1A5F">
            <w:pPr>
              <w:rPr>
                <w:rFonts w:ascii="Arial" w:hAnsi="Arial" w:cs="Arial"/>
                <w:b/>
              </w:rPr>
            </w:pPr>
            <w:r w:rsidRPr="00D908C6">
              <w:rPr>
                <w:rFonts w:ascii="Arial" w:hAnsi="Arial" w:cs="Arial"/>
                <w:b/>
              </w:rPr>
              <w:t xml:space="preserve">Kritiek? </w:t>
            </w:r>
          </w:p>
        </w:tc>
        <w:tc>
          <w:tcPr>
            <w:tcW w:w="3969" w:type="dxa"/>
          </w:tcPr>
          <w:p w:rsidR="009B1A5F" w:rsidRPr="00D908C6" w:rsidRDefault="009B1A5F" w:rsidP="009B1A5F">
            <w:pPr>
              <w:rPr>
                <w:rFonts w:ascii="Arial" w:hAnsi="Arial" w:cs="Arial"/>
                <w:b/>
              </w:rPr>
            </w:pPr>
            <w:r w:rsidRPr="00D908C6">
              <w:rPr>
                <w:rFonts w:ascii="Arial" w:hAnsi="Arial" w:cs="Arial"/>
                <w:b/>
              </w:rPr>
              <w:t xml:space="preserve">Begrippen </w:t>
            </w:r>
          </w:p>
        </w:tc>
      </w:tr>
      <w:tr w:rsidR="009B1A5F" w:rsidTr="009B1A5F">
        <w:tc>
          <w:tcPr>
            <w:tcW w:w="2268" w:type="dxa"/>
          </w:tcPr>
          <w:p w:rsidR="009B1A5F" w:rsidRPr="00F15936" w:rsidRDefault="009B1A5F" w:rsidP="009B1A5F">
            <w:pPr>
              <w:rPr>
                <w:rFonts w:ascii="Arial" w:hAnsi="Arial" w:cs="Arial"/>
                <w:b/>
              </w:rPr>
            </w:pPr>
            <w:r w:rsidRPr="00F15936">
              <w:rPr>
                <w:rFonts w:ascii="Arial" w:hAnsi="Arial" w:cs="Arial"/>
                <w:b/>
              </w:rPr>
              <w:t xml:space="preserve">Utilitarisme en </w:t>
            </w:r>
            <w:proofErr w:type="spellStart"/>
            <w:r w:rsidRPr="00F15936">
              <w:rPr>
                <w:rFonts w:ascii="Arial" w:hAnsi="Arial" w:cs="Arial"/>
                <w:b/>
              </w:rPr>
              <w:t>Consequentialisme</w:t>
            </w:r>
            <w:proofErr w:type="spellEnd"/>
          </w:p>
          <w:p w:rsidR="009B1A5F" w:rsidRPr="00F15936" w:rsidRDefault="009B1A5F" w:rsidP="009B1A5F">
            <w:pPr>
              <w:rPr>
                <w:rFonts w:ascii="Arial" w:hAnsi="Arial" w:cs="Arial"/>
                <w:b/>
              </w:rPr>
            </w:pPr>
          </w:p>
          <w:p w:rsidR="009B1A5F" w:rsidRPr="00F15936" w:rsidRDefault="009B1A5F" w:rsidP="009B1A5F">
            <w:pPr>
              <w:rPr>
                <w:rFonts w:ascii="Arial" w:hAnsi="Arial" w:cs="Arial"/>
                <w:b/>
              </w:rPr>
            </w:pPr>
            <w:r w:rsidRPr="00F15936">
              <w:rPr>
                <w:rFonts w:ascii="Arial" w:hAnsi="Arial" w:cs="Arial"/>
              </w:rPr>
              <w:t xml:space="preserve">Invloedrijkste </w:t>
            </w:r>
          </w:p>
        </w:tc>
        <w:tc>
          <w:tcPr>
            <w:tcW w:w="3258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Deugdelijk persoon is iemand die doet wat de beste gevolgen heeft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>Beste handeling is degene die het meeste bijdraagt tot algemeen nut (minst slechte kiezen)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Toeval speelt rol </w:t>
            </w:r>
          </w:p>
        </w:tc>
        <w:tc>
          <w:tcPr>
            <w:tcW w:w="1704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F15936">
              <w:rPr>
                <w:rFonts w:ascii="Arial" w:hAnsi="Arial" w:cs="Arial"/>
              </w:rPr>
              <w:t>Bentham</w:t>
            </w:r>
            <w:proofErr w:type="spellEnd"/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>Mill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F15936">
              <w:rPr>
                <w:rFonts w:ascii="Arial" w:hAnsi="Arial" w:cs="Arial"/>
              </w:rPr>
              <w:t>Sidgwick</w:t>
            </w:r>
            <w:proofErr w:type="spellEnd"/>
            <w:r w:rsidRPr="00F15936">
              <w:rPr>
                <w:rFonts w:ascii="Arial" w:hAnsi="Arial" w:cs="Arial"/>
              </w:rPr>
              <w:t xml:space="preserve"> </w:t>
            </w:r>
          </w:p>
          <w:p w:rsidR="009B1A5F" w:rsidRPr="00F15936" w:rsidRDefault="009B1A5F" w:rsidP="009B1A5F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9B1A5F" w:rsidRPr="00F15936" w:rsidRDefault="009B1A5F" w:rsidP="009B1A5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Je lijkt een patiënt te mogen doden om 5 anderen te redden (Foot)                                  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Bijna alle handelingen die we uitvoeren zouden slecht zijn bv. intuïtie om naar les te komen zou dan slecht zijn                                                              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Je kan nooit echt gecommitteerd zijn (Williams) </w:t>
            </w:r>
          </w:p>
        </w:tc>
        <w:tc>
          <w:tcPr>
            <w:tcW w:w="3969" w:type="dxa"/>
          </w:tcPr>
          <w:p w:rsidR="009B1A5F" w:rsidRPr="00F15936" w:rsidRDefault="009B1A5F" w:rsidP="009B1A5F">
            <w:p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regelutilitarisme, handelingsutilitarisme, klassiek- hedonistisch handelingsutilitarisme, schadebeginsel,  voorkeursutilitarisme, ethisch egoïsme, totaal utilitarisme, gemiddeld utilitarisme, satisficing consequentialisme, hybride consequentialisme </w:t>
            </w:r>
          </w:p>
        </w:tc>
      </w:tr>
      <w:tr w:rsidR="009B1A5F" w:rsidTr="009B1A5F">
        <w:tc>
          <w:tcPr>
            <w:tcW w:w="2268" w:type="dxa"/>
          </w:tcPr>
          <w:p w:rsidR="009B1A5F" w:rsidRPr="00F15936" w:rsidRDefault="009B1A5F" w:rsidP="009B1A5F">
            <w:pPr>
              <w:rPr>
                <w:rFonts w:ascii="Arial" w:hAnsi="Arial" w:cs="Arial"/>
                <w:b/>
              </w:rPr>
            </w:pPr>
            <w:r w:rsidRPr="00F15936">
              <w:rPr>
                <w:rFonts w:ascii="Arial" w:hAnsi="Arial" w:cs="Arial"/>
                <w:b/>
              </w:rPr>
              <w:t xml:space="preserve">Deontologie </w:t>
            </w:r>
          </w:p>
          <w:p w:rsidR="009B1A5F" w:rsidRPr="00F15936" w:rsidRDefault="009B1A5F" w:rsidP="009B1A5F">
            <w:pPr>
              <w:rPr>
                <w:rFonts w:ascii="Arial" w:hAnsi="Arial" w:cs="Arial"/>
                <w:b/>
              </w:rPr>
            </w:pPr>
          </w:p>
          <w:p w:rsidR="009B1A5F" w:rsidRPr="00F15936" w:rsidRDefault="009B1A5F" w:rsidP="009B1A5F">
            <w:p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>Invloedrijkste</w:t>
            </w:r>
          </w:p>
        </w:tc>
        <w:tc>
          <w:tcPr>
            <w:tcW w:w="3258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Deugdelijk persoon is iemand die plichten nakomt 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Vertrekt vanuit goede wil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Toeval speelt geen rol </w:t>
            </w:r>
          </w:p>
        </w:tc>
        <w:tc>
          <w:tcPr>
            <w:tcW w:w="1704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Kant  </w:t>
            </w:r>
          </w:p>
        </w:tc>
        <w:tc>
          <w:tcPr>
            <w:tcW w:w="5103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Je mag zelfs niet liegen tegen een moordenaar die je vriend zoekt (Constant)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In praktijk niet altijd duidelijk wat verwacht wordt (‘volgt uit CI’ is zeer abstract) </w:t>
            </w:r>
          </w:p>
        </w:tc>
        <w:tc>
          <w:tcPr>
            <w:tcW w:w="3969" w:type="dxa"/>
          </w:tcPr>
          <w:p w:rsidR="009B1A5F" w:rsidRPr="00F15936" w:rsidRDefault="009B1A5F" w:rsidP="009B1A5F">
            <w:p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categorische imperatief, hypothetische imperatief, maxime, ruime/imperfecte plichten, strikte/perfecte plichten, contradictie in denken, contradictie in willen, autonomie, vrijheid, zelfbeschikking </w:t>
            </w:r>
          </w:p>
        </w:tc>
      </w:tr>
      <w:tr w:rsidR="009B1A5F" w:rsidRPr="000E4F97" w:rsidTr="009B1A5F">
        <w:trPr>
          <w:trHeight w:val="2986"/>
        </w:trPr>
        <w:tc>
          <w:tcPr>
            <w:tcW w:w="2268" w:type="dxa"/>
          </w:tcPr>
          <w:p w:rsidR="009B1A5F" w:rsidRPr="00F15936" w:rsidRDefault="009B1A5F" w:rsidP="009B1A5F">
            <w:pPr>
              <w:rPr>
                <w:rFonts w:ascii="Arial" w:hAnsi="Arial" w:cs="Arial"/>
                <w:b/>
              </w:rPr>
            </w:pPr>
            <w:r w:rsidRPr="00F15936">
              <w:rPr>
                <w:rFonts w:ascii="Arial" w:hAnsi="Arial" w:cs="Arial"/>
                <w:b/>
              </w:rPr>
              <w:t xml:space="preserve">Deugdenethiek </w:t>
            </w:r>
          </w:p>
          <w:p w:rsidR="009B1A5F" w:rsidRPr="00F15936" w:rsidRDefault="009B1A5F" w:rsidP="009B1A5F">
            <w:pPr>
              <w:rPr>
                <w:rFonts w:ascii="Arial" w:hAnsi="Arial" w:cs="Arial"/>
                <w:b/>
              </w:rPr>
            </w:pPr>
          </w:p>
          <w:p w:rsidR="009B1A5F" w:rsidRPr="00F15936" w:rsidRDefault="009B1A5F" w:rsidP="009B1A5F">
            <w:p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Oudste </w:t>
            </w:r>
          </w:p>
        </w:tc>
        <w:tc>
          <w:tcPr>
            <w:tcW w:w="3258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Deugd zelf is fundamenteel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Veronderstelt morele consensus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Teleologische ethiek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Toeval speelt rol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Geen handleiding over te maken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Focus op ‘hoe moet ik zijn?’ </w:t>
            </w:r>
            <w:proofErr w:type="spellStart"/>
            <w:r w:rsidRPr="00F15936">
              <w:rPr>
                <w:rFonts w:ascii="Arial" w:hAnsi="Arial" w:cs="Arial"/>
              </w:rPr>
              <w:t>ipv</w:t>
            </w:r>
            <w:proofErr w:type="spellEnd"/>
            <w:r w:rsidRPr="00F15936">
              <w:rPr>
                <w:rFonts w:ascii="Arial" w:hAnsi="Arial" w:cs="Arial"/>
              </w:rPr>
              <w:t xml:space="preserve"> ‘hoe moet ik handelen?’ </w:t>
            </w:r>
          </w:p>
        </w:tc>
        <w:tc>
          <w:tcPr>
            <w:tcW w:w="1704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F15936">
              <w:rPr>
                <w:rFonts w:ascii="Arial" w:hAnsi="Arial" w:cs="Arial"/>
              </w:rPr>
              <w:t>Anscombe</w:t>
            </w:r>
            <w:proofErr w:type="spellEnd"/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Aristoteles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>Hume?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Nietzsche? </w:t>
            </w:r>
          </w:p>
        </w:tc>
        <w:tc>
          <w:tcPr>
            <w:tcW w:w="5103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Geen bruikbaar criterium voor (on)juist handelen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Niet duidelijk wat </w:t>
            </w:r>
            <w:proofErr w:type="spellStart"/>
            <w:r w:rsidRPr="00F15936">
              <w:rPr>
                <w:rFonts w:ascii="Arial" w:hAnsi="Arial" w:cs="Arial"/>
              </w:rPr>
              <w:t>eudaimonia</w:t>
            </w:r>
            <w:proofErr w:type="spellEnd"/>
            <w:r w:rsidRPr="00F15936">
              <w:rPr>
                <w:rFonts w:ascii="Arial" w:hAnsi="Arial" w:cs="Arial"/>
              </w:rPr>
              <w:t xml:space="preserve"> nu precies is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Niet duidelijk welke karaktertrekken deugden zijn en welke niet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Deugden kunnen in conflict komen met elkaar (er is geen determinerende factor)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>Kan een deugdzame persoon ondeugdelijk handelen?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Niemand is echt deugdzaam dus hoe weet je dan wat een deugdzaam persoon zou doen? </w:t>
            </w:r>
          </w:p>
        </w:tc>
        <w:tc>
          <w:tcPr>
            <w:tcW w:w="3969" w:type="dxa"/>
          </w:tcPr>
          <w:p w:rsidR="009B1A5F" w:rsidRPr="00F15936" w:rsidRDefault="009B1A5F" w:rsidP="009B1A5F">
            <w:p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logos, praxis, </w:t>
            </w:r>
            <w:proofErr w:type="spellStart"/>
            <w:r w:rsidRPr="00F15936">
              <w:rPr>
                <w:rFonts w:ascii="Arial" w:hAnsi="Arial" w:cs="Arial"/>
              </w:rPr>
              <w:t>poièsis</w:t>
            </w:r>
            <w:proofErr w:type="spellEnd"/>
            <w:r w:rsidRPr="00F15936">
              <w:rPr>
                <w:rFonts w:ascii="Arial" w:hAnsi="Arial" w:cs="Arial"/>
              </w:rPr>
              <w:t xml:space="preserve">, ‘excellentie’, </w:t>
            </w:r>
            <w:proofErr w:type="spellStart"/>
            <w:r w:rsidRPr="00F15936">
              <w:rPr>
                <w:rFonts w:ascii="Arial" w:hAnsi="Arial" w:cs="Arial"/>
              </w:rPr>
              <w:t>eudaimonia</w:t>
            </w:r>
            <w:proofErr w:type="spellEnd"/>
            <w:r w:rsidRPr="00F15936">
              <w:rPr>
                <w:rFonts w:ascii="Arial" w:hAnsi="Arial" w:cs="Arial"/>
              </w:rPr>
              <w:t xml:space="preserve">, intellectuele deugden , karakterdeugden, </w:t>
            </w:r>
            <w:proofErr w:type="spellStart"/>
            <w:r w:rsidRPr="00F15936">
              <w:rPr>
                <w:rFonts w:ascii="Arial" w:hAnsi="Arial" w:cs="Arial"/>
              </w:rPr>
              <w:t>mesotès</w:t>
            </w:r>
            <w:proofErr w:type="spellEnd"/>
            <w:r w:rsidRPr="00F15936">
              <w:rPr>
                <w:rFonts w:ascii="Arial" w:hAnsi="Arial" w:cs="Arial"/>
              </w:rPr>
              <w:t xml:space="preserve">- leer, artificiële deugden, natuurlijke deugden  </w:t>
            </w:r>
          </w:p>
        </w:tc>
      </w:tr>
      <w:tr w:rsidR="009B1A5F" w:rsidTr="009B1A5F">
        <w:trPr>
          <w:trHeight w:val="1530"/>
        </w:trPr>
        <w:tc>
          <w:tcPr>
            <w:tcW w:w="2268" w:type="dxa"/>
          </w:tcPr>
          <w:p w:rsidR="009B1A5F" w:rsidRPr="00F15936" w:rsidRDefault="009B1A5F" w:rsidP="009B1A5F">
            <w:pPr>
              <w:rPr>
                <w:rFonts w:ascii="Arial" w:hAnsi="Arial" w:cs="Arial"/>
                <w:b/>
              </w:rPr>
            </w:pPr>
            <w:r w:rsidRPr="00F15936">
              <w:rPr>
                <w:rFonts w:ascii="Arial" w:hAnsi="Arial" w:cs="Arial"/>
                <w:b/>
              </w:rPr>
              <w:t xml:space="preserve">Zorgethiek </w:t>
            </w:r>
          </w:p>
          <w:p w:rsidR="009B1A5F" w:rsidRPr="00F15936" w:rsidRDefault="009B1A5F" w:rsidP="009B1A5F">
            <w:pPr>
              <w:rPr>
                <w:rFonts w:ascii="Arial" w:hAnsi="Arial" w:cs="Arial"/>
                <w:b/>
              </w:rPr>
            </w:pPr>
          </w:p>
          <w:p w:rsidR="009B1A5F" w:rsidRPr="00F15936" w:rsidRDefault="009B1A5F" w:rsidP="009B1A5F">
            <w:p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Overtuigendste </w:t>
            </w:r>
          </w:p>
        </w:tc>
        <w:tc>
          <w:tcPr>
            <w:tcW w:w="3258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Handelen naar wat zorg in de gegeven omstandigheden vergt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Communicatie tussen concrete mensen in concrete gevallen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>Mens als relationeel, afhankelijk wezen (rekening houden met (geschiedenis) relatie)</w:t>
            </w:r>
          </w:p>
        </w:tc>
        <w:tc>
          <w:tcPr>
            <w:tcW w:w="1704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F15936">
              <w:rPr>
                <w:rFonts w:ascii="Arial" w:hAnsi="Arial" w:cs="Arial"/>
              </w:rPr>
              <w:t>Gilligan</w:t>
            </w:r>
            <w:proofErr w:type="spellEnd"/>
            <w:r w:rsidRPr="00F159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Niet toepasbaar op vreemden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Niet onpartijdig en niet universeel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Aanvulling van algemene normatieve principes en regels is nodig 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>Slechts beperkt toepasbaar (niet geschikt voor instituties)</w:t>
            </w:r>
          </w:p>
          <w:p w:rsidR="009B1A5F" w:rsidRPr="00F15936" w:rsidRDefault="009B1A5F" w:rsidP="009B1A5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Botst met autonomie  </w:t>
            </w:r>
          </w:p>
        </w:tc>
        <w:tc>
          <w:tcPr>
            <w:tcW w:w="3969" w:type="dxa"/>
          </w:tcPr>
          <w:p w:rsidR="009B1A5F" w:rsidRPr="00F15936" w:rsidRDefault="009B1A5F" w:rsidP="009B1A5F">
            <w:pPr>
              <w:rPr>
                <w:rFonts w:ascii="Arial" w:hAnsi="Arial" w:cs="Arial"/>
              </w:rPr>
            </w:pPr>
            <w:r w:rsidRPr="00F15936">
              <w:rPr>
                <w:rFonts w:ascii="Arial" w:hAnsi="Arial" w:cs="Arial"/>
              </w:rPr>
              <w:t xml:space="preserve">empathie, </w:t>
            </w:r>
            <w:proofErr w:type="spellStart"/>
            <w:r w:rsidRPr="00F15936">
              <w:rPr>
                <w:rFonts w:ascii="Arial" w:hAnsi="Arial" w:cs="Arial"/>
              </w:rPr>
              <w:t>superogatoir</w:t>
            </w:r>
            <w:proofErr w:type="spellEnd"/>
            <w:r w:rsidRPr="00F15936">
              <w:rPr>
                <w:rFonts w:ascii="Arial" w:hAnsi="Arial" w:cs="Arial"/>
              </w:rPr>
              <w:t xml:space="preserve"> </w:t>
            </w:r>
          </w:p>
        </w:tc>
      </w:tr>
    </w:tbl>
    <w:p w:rsidR="00A245B5" w:rsidRPr="00394B49" w:rsidRDefault="00A245B5" w:rsidP="00A245B5">
      <w:pPr>
        <w:rPr>
          <w:rFonts w:ascii="Arial" w:hAnsi="Arial" w:cs="Arial"/>
          <w:sz w:val="24"/>
          <w:szCs w:val="24"/>
        </w:rPr>
      </w:pPr>
    </w:p>
    <w:sectPr w:rsidR="00A245B5" w:rsidRPr="00394B49" w:rsidSect="00B00F10">
      <w:pgSz w:w="16838" w:h="11906" w:orient="landscape"/>
      <w:pgMar w:top="28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3B29"/>
    <w:multiLevelType w:val="hybridMultilevel"/>
    <w:tmpl w:val="B7E0BE50"/>
    <w:lvl w:ilvl="0" w:tplc="557CEE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43E"/>
    <w:multiLevelType w:val="hybridMultilevel"/>
    <w:tmpl w:val="01CC62A8"/>
    <w:lvl w:ilvl="0" w:tplc="25F208C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97"/>
    <w:rsid w:val="00004EF1"/>
    <w:rsid w:val="00005C9E"/>
    <w:rsid w:val="00013DAA"/>
    <w:rsid w:val="00015145"/>
    <w:rsid w:val="00055520"/>
    <w:rsid w:val="000738DA"/>
    <w:rsid w:val="0008346D"/>
    <w:rsid w:val="000955E1"/>
    <w:rsid w:val="000A60B0"/>
    <w:rsid w:val="000B78D6"/>
    <w:rsid w:val="000D34F9"/>
    <w:rsid w:val="000E0269"/>
    <w:rsid w:val="000E4F97"/>
    <w:rsid w:val="000F636B"/>
    <w:rsid w:val="0010703E"/>
    <w:rsid w:val="00181717"/>
    <w:rsid w:val="001821F2"/>
    <w:rsid w:val="00197DA4"/>
    <w:rsid w:val="001A48CD"/>
    <w:rsid w:val="001F5D87"/>
    <w:rsid w:val="00247C5F"/>
    <w:rsid w:val="00260C05"/>
    <w:rsid w:val="002B2092"/>
    <w:rsid w:val="002C71EB"/>
    <w:rsid w:val="002D6C21"/>
    <w:rsid w:val="003739D8"/>
    <w:rsid w:val="00394B49"/>
    <w:rsid w:val="003B2F32"/>
    <w:rsid w:val="00440F5E"/>
    <w:rsid w:val="004463A1"/>
    <w:rsid w:val="00484B25"/>
    <w:rsid w:val="00490AEE"/>
    <w:rsid w:val="00495979"/>
    <w:rsid w:val="004A0397"/>
    <w:rsid w:val="004B5226"/>
    <w:rsid w:val="004C536C"/>
    <w:rsid w:val="004E7938"/>
    <w:rsid w:val="00537C4E"/>
    <w:rsid w:val="0055348E"/>
    <w:rsid w:val="00562CCA"/>
    <w:rsid w:val="00571872"/>
    <w:rsid w:val="005877D4"/>
    <w:rsid w:val="005A69BE"/>
    <w:rsid w:val="005C243C"/>
    <w:rsid w:val="005F43DE"/>
    <w:rsid w:val="00634FC5"/>
    <w:rsid w:val="006370D8"/>
    <w:rsid w:val="00651FE9"/>
    <w:rsid w:val="0065288C"/>
    <w:rsid w:val="00652DA1"/>
    <w:rsid w:val="0065565A"/>
    <w:rsid w:val="006B34DF"/>
    <w:rsid w:val="006B40DD"/>
    <w:rsid w:val="006D16FF"/>
    <w:rsid w:val="006D7D91"/>
    <w:rsid w:val="006F37EE"/>
    <w:rsid w:val="007070E5"/>
    <w:rsid w:val="00735777"/>
    <w:rsid w:val="007770FE"/>
    <w:rsid w:val="00782E35"/>
    <w:rsid w:val="007840D6"/>
    <w:rsid w:val="00795EF6"/>
    <w:rsid w:val="007A1B97"/>
    <w:rsid w:val="00802361"/>
    <w:rsid w:val="008119AA"/>
    <w:rsid w:val="008370A3"/>
    <w:rsid w:val="0084015E"/>
    <w:rsid w:val="008B5EC9"/>
    <w:rsid w:val="008C73C0"/>
    <w:rsid w:val="008D2388"/>
    <w:rsid w:val="00965E4D"/>
    <w:rsid w:val="00996E9A"/>
    <w:rsid w:val="009A5E4E"/>
    <w:rsid w:val="009A75B5"/>
    <w:rsid w:val="009B1A5F"/>
    <w:rsid w:val="00A07CE0"/>
    <w:rsid w:val="00A148ED"/>
    <w:rsid w:val="00A245B5"/>
    <w:rsid w:val="00A30B2C"/>
    <w:rsid w:val="00A452DE"/>
    <w:rsid w:val="00A6561E"/>
    <w:rsid w:val="00AB7E38"/>
    <w:rsid w:val="00AD627F"/>
    <w:rsid w:val="00B00F10"/>
    <w:rsid w:val="00B25DB6"/>
    <w:rsid w:val="00B32C05"/>
    <w:rsid w:val="00B54EE4"/>
    <w:rsid w:val="00B61D8E"/>
    <w:rsid w:val="00BA44DC"/>
    <w:rsid w:val="00BA4D0A"/>
    <w:rsid w:val="00BD084E"/>
    <w:rsid w:val="00BF0E8B"/>
    <w:rsid w:val="00C017C5"/>
    <w:rsid w:val="00C15E61"/>
    <w:rsid w:val="00C47927"/>
    <w:rsid w:val="00C51934"/>
    <w:rsid w:val="00C84606"/>
    <w:rsid w:val="00C85479"/>
    <w:rsid w:val="00CD0DA3"/>
    <w:rsid w:val="00CF3787"/>
    <w:rsid w:val="00D11F2A"/>
    <w:rsid w:val="00D24BC0"/>
    <w:rsid w:val="00D908C6"/>
    <w:rsid w:val="00DA6097"/>
    <w:rsid w:val="00DF06EF"/>
    <w:rsid w:val="00E05DA1"/>
    <w:rsid w:val="00E20ECB"/>
    <w:rsid w:val="00E227F9"/>
    <w:rsid w:val="00E271E6"/>
    <w:rsid w:val="00E333B0"/>
    <w:rsid w:val="00E566E5"/>
    <w:rsid w:val="00E57284"/>
    <w:rsid w:val="00ED0898"/>
    <w:rsid w:val="00F0374E"/>
    <w:rsid w:val="00F15936"/>
    <w:rsid w:val="00F411FB"/>
    <w:rsid w:val="00F52114"/>
    <w:rsid w:val="00FC0770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3F91-ACE2-428B-B743-2AECF0DB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0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03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A0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4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34F9"/>
    <w:pPr>
      <w:ind w:left="720"/>
      <w:contextualSpacing/>
    </w:pPr>
  </w:style>
  <w:style w:type="table" w:styleId="Rastertabel5donker-Accent5">
    <w:name w:val="Grid Table 5 Dark Accent 5"/>
    <w:basedOn w:val="Standaardtabel"/>
    <w:uiPriority w:val="50"/>
    <w:rsid w:val="006F3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Onopgemaaktetabel5">
    <w:name w:val="Plain Table 5"/>
    <w:basedOn w:val="Standaardtabel"/>
    <w:uiPriority w:val="45"/>
    <w:rsid w:val="006F37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5donker-Accent3">
    <w:name w:val="Grid Table 5 Dark Accent 3"/>
    <w:basedOn w:val="Standaardtabel"/>
    <w:uiPriority w:val="50"/>
    <w:rsid w:val="006F3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Van de Meulebroecke</dc:creator>
  <cp:keywords/>
  <dc:description/>
  <cp:lastModifiedBy>liesa vosch</cp:lastModifiedBy>
  <cp:revision>2</cp:revision>
  <dcterms:created xsi:type="dcterms:W3CDTF">2019-09-23T22:05:00Z</dcterms:created>
  <dcterms:modified xsi:type="dcterms:W3CDTF">2019-09-23T22:05:00Z</dcterms:modified>
</cp:coreProperties>
</file>